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2078" w14:textId="77777777" w:rsidR="0095169F" w:rsidRPr="001C6563" w:rsidRDefault="00B170FC" w:rsidP="007D55A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C6563">
        <w:rPr>
          <w:rFonts w:asciiTheme="minorHAnsi" w:hAnsiTheme="minorHAnsi" w:cstheme="minorHAnsi"/>
          <w:b/>
          <w:sz w:val="28"/>
          <w:szCs w:val="28"/>
        </w:rPr>
        <w:t xml:space="preserve">Zápis ze </w:t>
      </w:r>
      <w:r w:rsidR="007D55A1" w:rsidRPr="001C6563">
        <w:rPr>
          <w:rFonts w:asciiTheme="minorHAnsi" w:hAnsiTheme="minorHAnsi" w:cstheme="minorHAnsi"/>
          <w:b/>
          <w:sz w:val="28"/>
          <w:szCs w:val="28"/>
        </w:rPr>
        <w:t>s</w:t>
      </w:r>
      <w:r w:rsidR="0095169F" w:rsidRPr="001C6563">
        <w:rPr>
          <w:rFonts w:asciiTheme="minorHAnsi" w:hAnsiTheme="minorHAnsi" w:cstheme="minorHAnsi"/>
          <w:b/>
          <w:sz w:val="28"/>
          <w:szCs w:val="28"/>
        </w:rPr>
        <w:t>hromáždění</w:t>
      </w:r>
    </w:p>
    <w:p w14:paraId="4189FE83" w14:textId="77777777" w:rsidR="009F43CF" w:rsidRPr="009F43CF" w:rsidRDefault="009F43CF" w:rsidP="009F43C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F43CF">
        <w:rPr>
          <w:rFonts w:asciiTheme="minorHAnsi" w:hAnsiTheme="minorHAnsi" w:cstheme="minorHAnsi"/>
          <w:b/>
          <w:sz w:val="28"/>
          <w:szCs w:val="28"/>
        </w:rPr>
        <w:t xml:space="preserve">Společenství vlastníků bytových jednotek domu </w:t>
      </w:r>
    </w:p>
    <w:p w14:paraId="759A7F7D" w14:textId="51980921" w:rsidR="009F43CF" w:rsidRDefault="009F43CF" w:rsidP="009F43C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F43CF">
        <w:rPr>
          <w:rFonts w:asciiTheme="minorHAnsi" w:hAnsiTheme="minorHAnsi" w:cstheme="minorHAnsi"/>
          <w:b/>
          <w:sz w:val="28"/>
          <w:szCs w:val="28"/>
        </w:rPr>
        <w:t xml:space="preserve">U </w:t>
      </w:r>
      <w:proofErr w:type="spellStart"/>
      <w:r w:rsidRPr="009F43CF">
        <w:rPr>
          <w:rFonts w:asciiTheme="minorHAnsi" w:hAnsiTheme="minorHAnsi" w:cstheme="minorHAnsi"/>
          <w:b/>
          <w:sz w:val="28"/>
          <w:szCs w:val="28"/>
        </w:rPr>
        <w:t>Olivovny</w:t>
      </w:r>
      <w:proofErr w:type="spellEnd"/>
      <w:r w:rsidRPr="009F43CF">
        <w:rPr>
          <w:rFonts w:asciiTheme="minorHAnsi" w:hAnsiTheme="minorHAnsi" w:cstheme="minorHAnsi"/>
          <w:b/>
          <w:sz w:val="28"/>
          <w:szCs w:val="28"/>
        </w:rPr>
        <w:t xml:space="preserve"> 1640, Říčany</w:t>
      </w:r>
    </w:p>
    <w:p w14:paraId="591F1D2F" w14:textId="2A1EAB77" w:rsidR="0095169F" w:rsidRPr="001C6563" w:rsidRDefault="007D55A1" w:rsidP="007D55A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C6563">
        <w:rPr>
          <w:rFonts w:asciiTheme="minorHAnsi" w:hAnsiTheme="minorHAnsi" w:cstheme="minorHAnsi"/>
          <w:b/>
          <w:sz w:val="28"/>
          <w:szCs w:val="28"/>
        </w:rPr>
        <w:t>konaného dne</w:t>
      </w:r>
      <w:r w:rsidR="00B170FC" w:rsidRPr="001C656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F1B90" w:rsidRPr="001C6563">
        <w:rPr>
          <w:rFonts w:asciiTheme="minorHAnsi" w:hAnsiTheme="minorHAnsi" w:cstheme="minorHAnsi"/>
          <w:b/>
          <w:sz w:val="28"/>
          <w:szCs w:val="28"/>
        </w:rPr>
        <w:t>1</w:t>
      </w:r>
      <w:r w:rsidR="009F43CF">
        <w:rPr>
          <w:rFonts w:asciiTheme="minorHAnsi" w:hAnsiTheme="minorHAnsi" w:cstheme="minorHAnsi"/>
          <w:b/>
          <w:sz w:val="28"/>
          <w:szCs w:val="28"/>
        </w:rPr>
        <w:t>4</w:t>
      </w:r>
      <w:r w:rsidR="00B170FC" w:rsidRPr="001C6563">
        <w:rPr>
          <w:rFonts w:asciiTheme="minorHAnsi" w:hAnsiTheme="minorHAnsi" w:cstheme="minorHAnsi"/>
          <w:b/>
          <w:sz w:val="28"/>
          <w:szCs w:val="28"/>
        </w:rPr>
        <w:t>.</w:t>
      </w:r>
      <w:r w:rsidR="00830C8D" w:rsidRPr="001C656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F43CF">
        <w:rPr>
          <w:rFonts w:asciiTheme="minorHAnsi" w:hAnsiTheme="minorHAnsi" w:cstheme="minorHAnsi"/>
          <w:b/>
          <w:sz w:val="28"/>
          <w:szCs w:val="28"/>
        </w:rPr>
        <w:t>března</w:t>
      </w:r>
      <w:r w:rsidRPr="001C656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170FC" w:rsidRPr="001C6563">
        <w:rPr>
          <w:rFonts w:asciiTheme="minorHAnsi" w:hAnsiTheme="minorHAnsi" w:cstheme="minorHAnsi"/>
          <w:b/>
          <w:sz w:val="28"/>
          <w:szCs w:val="28"/>
        </w:rPr>
        <w:t>20</w:t>
      </w:r>
      <w:r w:rsidR="001F1B90" w:rsidRPr="001C6563">
        <w:rPr>
          <w:rFonts w:asciiTheme="minorHAnsi" w:hAnsiTheme="minorHAnsi" w:cstheme="minorHAnsi"/>
          <w:b/>
          <w:sz w:val="28"/>
          <w:szCs w:val="28"/>
        </w:rPr>
        <w:t>2</w:t>
      </w:r>
      <w:r w:rsidR="009F43CF">
        <w:rPr>
          <w:rFonts w:asciiTheme="minorHAnsi" w:hAnsiTheme="minorHAnsi" w:cstheme="minorHAnsi"/>
          <w:b/>
          <w:sz w:val="28"/>
          <w:szCs w:val="28"/>
        </w:rPr>
        <w:t>4</w:t>
      </w:r>
      <w:r w:rsidR="00B170FC" w:rsidRPr="001C656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0210C" w:rsidRPr="001C6563">
        <w:rPr>
          <w:rFonts w:asciiTheme="minorHAnsi" w:hAnsiTheme="minorHAnsi" w:cstheme="minorHAnsi"/>
          <w:b/>
          <w:sz w:val="28"/>
          <w:szCs w:val="28"/>
        </w:rPr>
        <w:t>od</w:t>
      </w:r>
      <w:r w:rsidR="00B170FC" w:rsidRPr="001C6563">
        <w:rPr>
          <w:rFonts w:asciiTheme="minorHAnsi" w:hAnsiTheme="minorHAnsi" w:cstheme="minorHAnsi"/>
          <w:b/>
          <w:sz w:val="28"/>
          <w:szCs w:val="28"/>
        </w:rPr>
        <w:t> 1</w:t>
      </w:r>
      <w:r w:rsidR="001F1B90" w:rsidRPr="001C6563">
        <w:rPr>
          <w:rFonts w:asciiTheme="minorHAnsi" w:hAnsiTheme="minorHAnsi" w:cstheme="minorHAnsi"/>
          <w:b/>
          <w:sz w:val="28"/>
          <w:szCs w:val="28"/>
        </w:rPr>
        <w:t>8</w:t>
      </w:r>
      <w:r w:rsidR="002535F2" w:rsidRPr="001C6563">
        <w:rPr>
          <w:rFonts w:asciiTheme="minorHAnsi" w:hAnsiTheme="minorHAnsi" w:cstheme="minorHAnsi"/>
          <w:b/>
          <w:sz w:val="28"/>
          <w:szCs w:val="28"/>
        </w:rPr>
        <w:t>:</w:t>
      </w:r>
      <w:r w:rsidR="009F43CF">
        <w:rPr>
          <w:rFonts w:asciiTheme="minorHAnsi" w:hAnsiTheme="minorHAnsi" w:cstheme="minorHAnsi"/>
          <w:b/>
          <w:sz w:val="28"/>
          <w:szCs w:val="28"/>
        </w:rPr>
        <w:t>3</w:t>
      </w:r>
      <w:r w:rsidR="0095169F" w:rsidRPr="001C6563">
        <w:rPr>
          <w:rFonts w:asciiTheme="minorHAnsi" w:hAnsiTheme="minorHAnsi" w:cstheme="minorHAnsi"/>
          <w:b/>
          <w:sz w:val="28"/>
          <w:szCs w:val="28"/>
        </w:rPr>
        <w:t>0 hod.</w:t>
      </w:r>
    </w:p>
    <w:p w14:paraId="19AF85AB" w14:textId="77777777" w:rsidR="0095169F" w:rsidRPr="001C6563" w:rsidRDefault="0095169F" w:rsidP="0095169F">
      <w:pPr>
        <w:rPr>
          <w:rFonts w:asciiTheme="minorHAnsi" w:hAnsiTheme="minorHAnsi" w:cstheme="minorHAnsi"/>
          <w:sz w:val="22"/>
          <w:szCs w:val="22"/>
        </w:rPr>
      </w:pPr>
    </w:p>
    <w:p w14:paraId="7DA7B2AE" w14:textId="5FE993D3" w:rsidR="00442860" w:rsidRPr="001C6563" w:rsidRDefault="0095169F" w:rsidP="001C656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Vlastníci bytový</w:t>
      </w:r>
      <w:r w:rsidR="00B170FC" w:rsidRPr="001C6563">
        <w:rPr>
          <w:rFonts w:asciiTheme="minorHAnsi" w:hAnsiTheme="minorHAnsi" w:cstheme="minorHAnsi"/>
          <w:sz w:val="22"/>
          <w:szCs w:val="22"/>
        </w:rPr>
        <w:t xml:space="preserve">ch jednotek </w:t>
      </w:r>
      <w:r w:rsidR="00B0210C" w:rsidRPr="001C6563">
        <w:rPr>
          <w:rFonts w:asciiTheme="minorHAnsi" w:hAnsiTheme="minorHAnsi" w:cstheme="minorHAnsi"/>
          <w:sz w:val="22"/>
          <w:szCs w:val="22"/>
        </w:rPr>
        <w:t xml:space="preserve">byli </w:t>
      </w:r>
      <w:r w:rsidR="00A748E5" w:rsidRPr="001C6563">
        <w:rPr>
          <w:rFonts w:asciiTheme="minorHAnsi" w:hAnsiTheme="minorHAnsi" w:cstheme="minorHAnsi"/>
          <w:sz w:val="22"/>
          <w:szCs w:val="22"/>
        </w:rPr>
        <w:t xml:space="preserve">při zahájení </w:t>
      </w:r>
      <w:r w:rsidR="00B0210C" w:rsidRPr="001C6563">
        <w:rPr>
          <w:rFonts w:asciiTheme="minorHAnsi" w:hAnsiTheme="minorHAnsi" w:cstheme="minorHAnsi"/>
          <w:sz w:val="22"/>
          <w:szCs w:val="22"/>
        </w:rPr>
        <w:t xml:space="preserve">přítomni </w:t>
      </w:r>
      <w:r w:rsidR="00B170FC" w:rsidRPr="001C6563">
        <w:rPr>
          <w:rFonts w:asciiTheme="minorHAnsi" w:hAnsiTheme="minorHAnsi" w:cstheme="minorHAnsi"/>
          <w:sz w:val="22"/>
          <w:szCs w:val="22"/>
        </w:rPr>
        <w:t>v</w:t>
      </w:r>
      <w:r w:rsidR="005D702B" w:rsidRPr="001C6563">
        <w:rPr>
          <w:rFonts w:asciiTheme="minorHAnsi" w:hAnsiTheme="minorHAnsi" w:cstheme="minorHAnsi"/>
          <w:sz w:val="22"/>
          <w:szCs w:val="22"/>
        </w:rPr>
        <w:t> počtu </w:t>
      </w:r>
      <w:r w:rsidR="00E22364" w:rsidRPr="00E22364">
        <w:rPr>
          <w:rFonts w:asciiTheme="minorHAnsi" w:hAnsiTheme="minorHAnsi" w:cstheme="minorHAnsi"/>
          <w:sz w:val="22"/>
          <w:szCs w:val="22"/>
        </w:rPr>
        <w:t>52,29</w:t>
      </w:r>
      <w:r w:rsidR="00E22364">
        <w:rPr>
          <w:rFonts w:asciiTheme="minorHAnsi" w:hAnsiTheme="minorHAnsi" w:cstheme="minorHAnsi"/>
          <w:sz w:val="22"/>
          <w:szCs w:val="22"/>
        </w:rPr>
        <w:t xml:space="preserve"> </w:t>
      </w:r>
      <w:r w:rsidR="00E22364" w:rsidRPr="00E22364">
        <w:rPr>
          <w:rFonts w:asciiTheme="minorHAnsi" w:hAnsiTheme="minorHAnsi" w:cstheme="minorHAnsi"/>
          <w:sz w:val="22"/>
          <w:szCs w:val="22"/>
        </w:rPr>
        <w:t>%</w:t>
      </w:r>
      <w:r w:rsidR="005D702B" w:rsidRPr="001C6563">
        <w:rPr>
          <w:rFonts w:asciiTheme="minorHAnsi" w:hAnsiTheme="minorHAnsi" w:cstheme="minorHAnsi"/>
          <w:sz w:val="22"/>
          <w:szCs w:val="22"/>
        </w:rPr>
        <w:t xml:space="preserve"> všech</w:t>
      </w:r>
      <w:r w:rsidR="001C6563" w:rsidRPr="001C6563">
        <w:rPr>
          <w:rFonts w:asciiTheme="minorHAnsi" w:hAnsiTheme="minorHAnsi" w:cstheme="minorHAnsi"/>
          <w:sz w:val="22"/>
          <w:szCs w:val="22"/>
        </w:rPr>
        <w:t xml:space="preserve"> </w:t>
      </w:r>
      <w:r w:rsidR="001F1B90" w:rsidRPr="001C6563">
        <w:rPr>
          <w:rFonts w:asciiTheme="minorHAnsi" w:hAnsiTheme="minorHAnsi" w:cstheme="minorHAnsi"/>
          <w:sz w:val="22"/>
          <w:szCs w:val="22"/>
        </w:rPr>
        <w:t>s</w:t>
      </w:r>
      <w:r w:rsidR="005D702B" w:rsidRPr="001C6563">
        <w:rPr>
          <w:rFonts w:asciiTheme="minorHAnsi" w:hAnsiTheme="minorHAnsi" w:cstheme="minorHAnsi"/>
          <w:sz w:val="22"/>
          <w:szCs w:val="22"/>
        </w:rPr>
        <w:t>poluvlastn</w:t>
      </w:r>
      <w:r w:rsidR="00B0210C" w:rsidRPr="001C6563">
        <w:rPr>
          <w:rFonts w:asciiTheme="minorHAnsi" w:hAnsiTheme="minorHAnsi" w:cstheme="minorHAnsi"/>
          <w:sz w:val="22"/>
          <w:szCs w:val="22"/>
        </w:rPr>
        <w:t xml:space="preserve">ických </w:t>
      </w:r>
      <w:r w:rsidR="001F1B90" w:rsidRPr="001C6563">
        <w:rPr>
          <w:rFonts w:asciiTheme="minorHAnsi" w:hAnsiTheme="minorHAnsi" w:cstheme="minorHAnsi"/>
          <w:sz w:val="22"/>
          <w:szCs w:val="22"/>
        </w:rPr>
        <w:t>podílů, tj.</w:t>
      </w:r>
      <w:r w:rsidR="00214747" w:rsidRPr="001C6563">
        <w:rPr>
          <w:rFonts w:asciiTheme="minorHAnsi" w:hAnsiTheme="minorHAnsi" w:cstheme="minorHAnsi"/>
          <w:sz w:val="22"/>
          <w:szCs w:val="22"/>
        </w:rPr>
        <w:t xml:space="preserve"> </w:t>
      </w:r>
      <w:r w:rsidR="00E22364" w:rsidRPr="00E22364">
        <w:rPr>
          <w:rFonts w:asciiTheme="minorHAnsi" w:hAnsiTheme="minorHAnsi" w:cstheme="minorHAnsi"/>
          <w:sz w:val="22"/>
          <w:szCs w:val="22"/>
        </w:rPr>
        <w:t>13</w:t>
      </w:r>
      <w:r w:rsidR="00E22364">
        <w:rPr>
          <w:rFonts w:asciiTheme="minorHAnsi" w:hAnsiTheme="minorHAnsi" w:cstheme="minorHAnsi"/>
          <w:sz w:val="22"/>
          <w:szCs w:val="22"/>
        </w:rPr>
        <w:t> </w:t>
      </w:r>
      <w:r w:rsidR="00E22364" w:rsidRPr="00E22364">
        <w:rPr>
          <w:rFonts w:asciiTheme="minorHAnsi" w:hAnsiTheme="minorHAnsi" w:cstheme="minorHAnsi"/>
          <w:sz w:val="22"/>
          <w:szCs w:val="22"/>
        </w:rPr>
        <w:t>019</w:t>
      </w:r>
      <w:r w:rsidR="00E22364">
        <w:rPr>
          <w:rFonts w:asciiTheme="minorHAnsi" w:hAnsiTheme="minorHAnsi" w:cstheme="minorHAnsi"/>
          <w:sz w:val="22"/>
          <w:szCs w:val="22"/>
        </w:rPr>
        <w:t xml:space="preserve"> </w:t>
      </w:r>
      <w:r w:rsidR="00075CE1" w:rsidRPr="001C6563">
        <w:rPr>
          <w:rFonts w:asciiTheme="minorHAnsi" w:hAnsiTheme="minorHAnsi" w:cstheme="minorHAnsi"/>
          <w:sz w:val="22"/>
          <w:szCs w:val="22"/>
        </w:rPr>
        <w:t>jednotek z</w:t>
      </w:r>
      <w:r w:rsidR="00616DA9" w:rsidRPr="001C6563">
        <w:rPr>
          <w:rFonts w:asciiTheme="minorHAnsi" w:hAnsiTheme="minorHAnsi" w:cstheme="minorHAnsi"/>
          <w:sz w:val="22"/>
          <w:szCs w:val="22"/>
        </w:rPr>
        <w:t> </w:t>
      </w:r>
      <w:r w:rsidR="00E22364" w:rsidRPr="00E22364">
        <w:rPr>
          <w:rFonts w:asciiTheme="minorHAnsi" w:hAnsiTheme="minorHAnsi" w:cstheme="minorHAnsi"/>
          <w:sz w:val="22"/>
          <w:szCs w:val="22"/>
        </w:rPr>
        <w:t>24 900</w:t>
      </w:r>
      <w:r w:rsidR="002535F2" w:rsidRPr="001C6563">
        <w:rPr>
          <w:rFonts w:asciiTheme="minorHAnsi" w:hAnsiTheme="minorHAnsi" w:cstheme="minorHAnsi"/>
          <w:sz w:val="22"/>
          <w:szCs w:val="22"/>
        </w:rPr>
        <w:t xml:space="preserve"> </w:t>
      </w:r>
      <w:r w:rsidR="00E12A06" w:rsidRPr="001C6563">
        <w:rPr>
          <w:rFonts w:asciiTheme="minorHAnsi" w:hAnsiTheme="minorHAnsi" w:cstheme="minorHAnsi"/>
          <w:sz w:val="22"/>
          <w:szCs w:val="22"/>
        </w:rPr>
        <w:t>celkových jednotek</w:t>
      </w:r>
      <w:r w:rsidR="00442860" w:rsidRPr="001C6563">
        <w:rPr>
          <w:rFonts w:asciiTheme="minorHAnsi" w:hAnsiTheme="minorHAnsi" w:cstheme="minorHAnsi"/>
          <w:sz w:val="22"/>
          <w:szCs w:val="22"/>
        </w:rPr>
        <w:t>.</w:t>
      </w:r>
      <w:r w:rsidR="002B17A1">
        <w:rPr>
          <w:rFonts w:asciiTheme="minorHAnsi" w:hAnsiTheme="minorHAnsi" w:cstheme="minorHAnsi"/>
          <w:sz w:val="22"/>
          <w:szCs w:val="22"/>
        </w:rPr>
        <w:t xml:space="preserve"> Předseda výboru pan Jiří Baloun k</w:t>
      </w:r>
      <w:r w:rsidR="002B17A1" w:rsidRPr="002B17A1">
        <w:rPr>
          <w:rFonts w:asciiTheme="minorHAnsi" w:hAnsiTheme="minorHAnsi" w:cstheme="minorHAnsi"/>
          <w:sz w:val="22"/>
          <w:szCs w:val="22"/>
        </w:rPr>
        <w:t>onstatoval, že shromáždění je dle přiložené prezenční listiny usnášeníschopné</w:t>
      </w:r>
      <w:r w:rsidR="002B17A1">
        <w:rPr>
          <w:rFonts w:asciiTheme="minorHAnsi" w:hAnsiTheme="minorHAnsi" w:cstheme="minorHAnsi"/>
          <w:sz w:val="22"/>
          <w:szCs w:val="22"/>
        </w:rPr>
        <w:t>.</w:t>
      </w:r>
    </w:p>
    <w:p w14:paraId="09D6819A" w14:textId="77777777" w:rsidR="00B170FC" w:rsidRPr="001C6563" w:rsidRDefault="00B170FC" w:rsidP="0044286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536A074" w14:textId="77777777" w:rsidR="0095169F" w:rsidRPr="001C6563" w:rsidRDefault="0095169F" w:rsidP="00442860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C6563">
        <w:rPr>
          <w:rFonts w:asciiTheme="minorHAnsi" w:hAnsiTheme="minorHAnsi" w:cstheme="minorHAnsi"/>
          <w:b/>
          <w:sz w:val="22"/>
          <w:szCs w:val="22"/>
        </w:rPr>
        <w:t>Program shromáždění</w:t>
      </w:r>
      <w:r w:rsidR="00616DA9" w:rsidRPr="001C6563">
        <w:rPr>
          <w:rFonts w:asciiTheme="minorHAnsi" w:hAnsiTheme="minorHAnsi" w:cstheme="minorHAnsi"/>
          <w:b/>
          <w:sz w:val="22"/>
          <w:szCs w:val="22"/>
        </w:rPr>
        <w:t>:</w:t>
      </w:r>
    </w:p>
    <w:p w14:paraId="6DF38674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Zpráva o hospodaření SVJ, účetní uzávěrka</w:t>
      </w:r>
    </w:p>
    <w:p w14:paraId="327A09FA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Hlasování o souhlasu s účetní uzávěrkou za rok 2023 a použití výsledku hospodaření</w:t>
      </w:r>
    </w:p>
    <w:p w14:paraId="0EDD7CC9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 xml:space="preserve">Stanovení způsobu rozúčtování nákladů na vytápění dle aktualizace vyhlášky </w:t>
      </w:r>
    </w:p>
    <w:p w14:paraId="6208F100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č. 269/2015 Sb.</w:t>
      </w:r>
    </w:p>
    <w:p w14:paraId="0C127FDE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Informace o důležitých akcích v domě v roce 2023</w:t>
      </w:r>
    </w:p>
    <w:p w14:paraId="3CC02C95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Informace o chystaných akcích – výměna vodoměrů</w:t>
      </w:r>
    </w:p>
    <w:p w14:paraId="337B2E2A" w14:textId="77777777" w:rsidR="009F43CF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Pořádek v domě</w:t>
      </w:r>
    </w:p>
    <w:p w14:paraId="3001E083" w14:textId="6999BAEC" w:rsidR="00FB7CAE" w:rsidRPr="009F43CF" w:rsidRDefault="009F43CF" w:rsidP="009F43CF">
      <w:pPr>
        <w:pStyle w:val="Odstavecseseznamem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F43CF">
        <w:rPr>
          <w:rFonts w:asciiTheme="minorHAnsi" w:hAnsiTheme="minorHAnsi" w:cstheme="minorHAnsi"/>
          <w:color w:val="000000"/>
          <w:sz w:val="22"/>
          <w:szCs w:val="22"/>
        </w:rPr>
        <w:t>Diskuze</w:t>
      </w:r>
      <w:r w:rsidR="00616DA9" w:rsidRPr="009F43CF">
        <w:rPr>
          <w:rFonts w:asciiTheme="minorHAnsi" w:hAnsiTheme="minorHAnsi" w:cstheme="minorHAnsi"/>
          <w:color w:val="000000"/>
          <w:sz w:val="22"/>
          <w:szCs w:val="22"/>
        </w:rPr>
        <w:cr/>
      </w:r>
    </w:p>
    <w:p w14:paraId="2BB9D2C1" w14:textId="1485AAFB" w:rsidR="00E22364" w:rsidRPr="00E22364" w:rsidRDefault="00E22364" w:rsidP="00E2236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22364">
        <w:rPr>
          <w:rFonts w:asciiTheme="minorHAnsi" w:hAnsiTheme="minorHAnsi" w:cstheme="minorHAnsi"/>
          <w:b/>
          <w:sz w:val="22"/>
          <w:szCs w:val="22"/>
          <w:u w:val="single"/>
        </w:rPr>
        <w:t>1.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E22364">
        <w:rPr>
          <w:rFonts w:asciiTheme="minorHAnsi" w:hAnsiTheme="minorHAnsi" w:cstheme="minorHAnsi"/>
          <w:b/>
          <w:sz w:val="22"/>
          <w:szCs w:val="22"/>
          <w:u w:val="single"/>
        </w:rPr>
        <w:t>Zpráva o hospodaření SVJ, účetní uzávěrka</w:t>
      </w:r>
    </w:p>
    <w:p w14:paraId="12D70D1C" w14:textId="77777777" w:rsidR="00E22364" w:rsidRPr="001C6563" w:rsidRDefault="00E22364" w:rsidP="00E2236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Informaci o hospodaření společenství přednesl zástupce správce, společnosti KESO Praha spol. s r.o. pan Ing. Josef Provazník.</w:t>
      </w:r>
    </w:p>
    <w:p w14:paraId="340F7F9C" w14:textId="77777777" w:rsidR="00E22364" w:rsidRPr="001C6563" w:rsidRDefault="00E22364" w:rsidP="00E2236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9091D9" w14:textId="7EF354DA" w:rsidR="00D11DF1" w:rsidRDefault="00E22364" w:rsidP="00E2236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Pan Ing. Josef Provazník dále informoval přítomné o stavu hospodaření společenství v roce 202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1C6563">
        <w:rPr>
          <w:rFonts w:asciiTheme="minorHAnsi" w:hAnsiTheme="minorHAnsi" w:cstheme="minorHAnsi"/>
          <w:sz w:val="22"/>
          <w:szCs w:val="22"/>
        </w:rPr>
        <w:t xml:space="preserve"> dle předloženého materiálu:</w:t>
      </w:r>
    </w:p>
    <w:p w14:paraId="3352BB5F" w14:textId="77777777" w:rsidR="00B9343E" w:rsidRDefault="00B9343E" w:rsidP="00E2236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AB5A0F" w14:textId="6A482799" w:rsidR="00D11DF1" w:rsidRDefault="00B9343E" w:rsidP="00B9343E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343E">
        <w:drawing>
          <wp:inline distT="0" distB="0" distL="0" distR="0" wp14:anchorId="6D240E24" wp14:editId="5D2928CB">
            <wp:extent cx="5263117" cy="4085591"/>
            <wp:effectExtent l="0" t="0" r="0" b="0"/>
            <wp:docPr id="15833064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13" cy="40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5396" w14:textId="72A1285B" w:rsidR="00D11DF1" w:rsidRDefault="00B9343E" w:rsidP="0044286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93462D" wp14:editId="002B82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0185" cy="9281795"/>
            <wp:effectExtent l="0" t="0" r="0" b="0"/>
            <wp:wrapSquare wrapText="bothSides"/>
            <wp:docPr id="847006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CC110" w14:textId="0662773B" w:rsidR="00D11DF1" w:rsidRDefault="00B9343E" w:rsidP="00B9343E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364A76" wp14:editId="5B845E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46825" cy="8980805"/>
            <wp:effectExtent l="0" t="0" r="0" b="0"/>
            <wp:wrapSquare wrapText="bothSides"/>
            <wp:docPr id="17292748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6826A" w14:textId="07149C9E" w:rsidR="00D11DF1" w:rsidRDefault="00B9343E" w:rsidP="0044286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BFABE0" wp14:editId="07EAF34C">
            <wp:simplePos x="0" y="0"/>
            <wp:positionH relativeFrom="margin">
              <wp:align>center</wp:align>
            </wp:positionH>
            <wp:positionV relativeFrom="margin">
              <wp:posOffset>-89078</wp:posOffset>
            </wp:positionV>
            <wp:extent cx="5928390" cy="2243115"/>
            <wp:effectExtent l="0" t="0" r="0" b="5080"/>
            <wp:wrapSquare wrapText="bothSides"/>
            <wp:docPr id="4656613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58"/>
                    <a:stretch/>
                  </pic:blipFill>
                  <pic:spPr bwMode="auto">
                    <a:xfrm>
                      <a:off x="0" y="0"/>
                      <a:ext cx="5928390" cy="22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FE78" w14:textId="07BC71AF" w:rsidR="00EB016E" w:rsidRPr="00E22364" w:rsidRDefault="00EB016E" w:rsidP="00EB016E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B016E">
        <w:rPr>
          <w:rFonts w:asciiTheme="minorHAnsi" w:hAnsiTheme="minorHAnsi" w:cstheme="minorHAnsi"/>
          <w:b/>
          <w:sz w:val="22"/>
          <w:szCs w:val="22"/>
          <w:u w:val="single"/>
        </w:rPr>
        <w:t>2.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EB016E">
        <w:rPr>
          <w:rFonts w:asciiTheme="minorHAnsi" w:hAnsiTheme="minorHAnsi" w:cstheme="minorHAnsi"/>
          <w:b/>
          <w:sz w:val="22"/>
          <w:szCs w:val="22"/>
          <w:u w:val="single"/>
        </w:rPr>
        <w:t>Hlasování o souhlasu s účetní uzávěrkou za rok 2023 a použití výsledku hospodaření</w:t>
      </w:r>
    </w:p>
    <w:p w14:paraId="0FC79781" w14:textId="0E32595A" w:rsidR="00EB016E" w:rsidRPr="00EB016E" w:rsidRDefault="00EB016E" w:rsidP="0044286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B016E">
        <w:rPr>
          <w:rFonts w:asciiTheme="minorHAnsi" w:hAnsiTheme="minorHAnsi" w:cstheme="minorHAnsi"/>
          <w:bCs/>
          <w:sz w:val="22"/>
          <w:szCs w:val="22"/>
        </w:rPr>
        <w:t xml:space="preserve">Výsledek </w:t>
      </w:r>
      <w:r w:rsidR="00032DAE" w:rsidRPr="00EB016E">
        <w:rPr>
          <w:rFonts w:asciiTheme="minorHAnsi" w:hAnsiTheme="minorHAnsi" w:cstheme="minorHAnsi"/>
          <w:bCs/>
          <w:sz w:val="22"/>
          <w:szCs w:val="22"/>
        </w:rPr>
        <w:t>hospodaření,</w:t>
      </w:r>
      <w:r w:rsidRPr="00EB016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32DAE">
        <w:rPr>
          <w:rFonts w:asciiTheme="minorHAnsi" w:hAnsiTheme="minorHAnsi" w:cstheme="minorHAnsi"/>
          <w:bCs/>
          <w:sz w:val="22"/>
          <w:szCs w:val="22"/>
        </w:rPr>
        <w:t xml:space="preserve">tj. zisk ve výši 90.104,79 Kč </w:t>
      </w:r>
      <w:r w:rsidRPr="00EB016E">
        <w:rPr>
          <w:rFonts w:asciiTheme="minorHAnsi" w:hAnsiTheme="minorHAnsi" w:cstheme="minorHAnsi"/>
          <w:bCs/>
          <w:sz w:val="22"/>
          <w:szCs w:val="22"/>
        </w:rPr>
        <w:t>bude dle návrhu využit na úhradu nákladů spojených se správou bytového domu</w:t>
      </w:r>
      <w:r w:rsidR="00032DAE">
        <w:rPr>
          <w:rFonts w:asciiTheme="minorHAnsi" w:hAnsiTheme="minorHAnsi" w:cstheme="minorHAnsi"/>
          <w:bCs/>
          <w:sz w:val="22"/>
          <w:szCs w:val="22"/>
        </w:rPr>
        <w:t xml:space="preserve"> v následujícím období</w:t>
      </w:r>
      <w:r w:rsidRPr="00EB016E">
        <w:rPr>
          <w:rFonts w:asciiTheme="minorHAnsi" w:hAnsiTheme="minorHAnsi" w:cstheme="minorHAnsi"/>
          <w:bCs/>
          <w:sz w:val="22"/>
          <w:szCs w:val="22"/>
        </w:rPr>
        <w:t>.</w:t>
      </w:r>
    </w:p>
    <w:p w14:paraId="1D693FB1" w14:textId="77777777" w:rsidR="00EB016E" w:rsidRPr="001C6563" w:rsidRDefault="00EB016E" w:rsidP="00EB016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BD2CBC" w14:textId="77777777" w:rsidR="00EB016E" w:rsidRDefault="00EB016E" w:rsidP="00EB016E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Bylo přistoupeno k hlasování:</w:t>
      </w:r>
    </w:p>
    <w:p w14:paraId="196A146C" w14:textId="77777777" w:rsidR="00EB016E" w:rsidRPr="001C6563" w:rsidRDefault="00EB016E" w:rsidP="00EB016E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159E2AD6" w14:textId="3B14280C" w:rsidR="00EB016E" w:rsidRPr="001C6563" w:rsidRDefault="002B17A1" w:rsidP="00EB016E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  <w:r w:rsidRPr="002B17A1">
        <w:drawing>
          <wp:inline distT="0" distB="0" distL="0" distR="0" wp14:anchorId="596F4675" wp14:editId="5E1A895A">
            <wp:extent cx="5760720" cy="1328420"/>
            <wp:effectExtent l="0" t="0" r="0" b="5080"/>
            <wp:docPr id="31239025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FEAC" w14:textId="77777777" w:rsidR="00EB016E" w:rsidRPr="001C6563" w:rsidRDefault="00EB016E" w:rsidP="00EB016E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Usnesení bylo přijato dle návrhu.</w:t>
      </w:r>
    </w:p>
    <w:p w14:paraId="1D87D901" w14:textId="77777777" w:rsidR="00EB016E" w:rsidRDefault="00EB016E" w:rsidP="0044286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3F197F" w14:textId="77777777" w:rsidR="00EB016E" w:rsidRDefault="00EB016E" w:rsidP="0044286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0ECE3E" w14:textId="7CD0D43A" w:rsidR="0095169F" w:rsidRPr="001C6563" w:rsidRDefault="00FE1C92" w:rsidP="00FE1C9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E1C92">
        <w:rPr>
          <w:rFonts w:asciiTheme="minorHAnsi" w:hAnsiTheme="minorHAnsi" w:cstheme="minorHAnsi"/>
          <w:b/>
          <w:sz w:val="22"/>
          <w:szCs w:val="22"/>
          <w:u w:val="single"/>
        </w:rPr>
        <w:t>3.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FE1C92">
        <w:rPr>
          <w:rFonts w:asciiTheme="minorHAnsi" w:hAnsiTheme="minorHAnsi" w:cstheme="minorHAnsi"/>
          <w:b/>
          <w:sz w:val="22"/>
          <w:szCs w:val="22"/>
          <w:u w:val="single"/>
        </w:rPr>
        <w:t>Stanovení způsobu rozúčtování nákladů na vytápění dle aktualizace vyhlášky č. 269/2015 Sb.</w:t>
      </w:r>
    </w:p>
    <w:p w14:paraId="7A0B0A65" w14:textId="2CB68DA1" w:rsidR="005D702B" w:rsidRPr="001C6563" w:rsidRDefault="00FE1C92" w:rsidP="0044286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Zástupce společnosti KESO Praha, pan Ing. Josef Provazník přítomné spoluvlastníky informoval a potřebě změny stanovení způsobu</w:t>
      </w:r>
      <w:r w:rsidRPr="00FE1C92">
        <w:t xml:space="preserve"> </w:t>
      </w:r>
      <w:r w:rsidRPr="00FE1C92">
        <w:rPr>
          <w:rFonts w:asciiTheme="minorHAnsi" w:hAnsiTheme="minorHAnsi" w:cstheme="minorHAnsi"/>
          <w:sz w:val="22"/>
          <w:szCs w:val="22"/>
        </w:rPr>
        <w:t>rozúčtování nákladů na vytápění dle aktualizace vyhlášky č. 269/2015 Sb.</w:t>
      </w:r>
      <w:r>
        <w:rPr>
          <w:rFonts w:asciiTheme="minorHAnsi" w:hAnsiTheme="minorHAnsi" w:cstheme="minorHAnsi"/>
          <w:sz w:val="22"/>
          <w:szCs w:val="22"/>
        </w:rPr>
        <w:t xml:space="preserve"> Rozdělení poměru základní a spotřební složky se nyní bude určovat dle průkazu energetické náročnosti budov, ve kterém je objekt začleněn do energetické třídy C. Dle aktualizované legislativy a s</w:t>
      </w:r>
      <w:r w:rsidR="00761003">
        <w:rPr>
          <w:rFonts w:asciiTheme="minorHAnsi" w:hAnsiTheme="minorHAnsi" w:cstheme="minorHAnsi"/>
          <w:sz w:val="22"/>
          <w:szCs w:val="22"/>
        </w:rPr>
        <w:t> přihlédnutím k</w:t>
      </w:r>
      <w:r>
        <w:rPr>
          <w:rFonts w:asciiTheme="minorHAnsi" w:hAnsiTheme="minorHAnsi" w:cstheme="minorHAnsi"/>
          <w:sz w:val="22"/>
          <w:szCs w:val="22"/>
        </w:rPr>
        <w:t xml:space="preserve"> možnosti dodatečné úpravy poměru v rozmezí +-10%</w:t>
      </w:r>
      <w:r w:rsidR="00761003">
        <w:rPr>
          <w:rFonts w:asciiTheme="minorHAnsi" w:hAnsiTheme="minorHAnsi" w:cstheme="minorHAnsi"/>
          <w:sz w:val="22"/>
          <w:szCs w:val="22"/>
        </w:rPr>
        <w:t xml:space="preserve"> bude respektováno od rozpočtu nákladů za rok 2024 stanovení poměru v podobě 50% základní složky a 50% spotřební složky.</w:t>
      </w:r>
      <w:r w:rsidR="00682ABF" w:rsidRPr="001C656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9AB7C9" w14:textId="77777777" w:rsidR="003B1790" w:rsidRPr="001C6563" w:rsidRDefault="003B1790" w:rsidP="0044286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EC0E1D" w14:textId="620F84BA" w:rsidR="00761003" w:rsidRPr="001C6563" w:rsidRDefault="00761003" w:rsidP="00761003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1003">
        <w:rPr>
          <w:rFonts w:asciiTheme="minorHAnsi" w:hAnsiTheme="minorHAnsi" w:cstheme="minorHAnsi"/>
          <w:b/>
          <w:sz w:val="22"/>
          <w:szCs w:val="22"/>
          <w:u w:val="single"/>
        </w:rPr>
        <w:t>5.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761003">
        <w:rPr>
          <w:rFonts w:asciiTheme="minorHAnsi" w:hAnsiTheme="minorHAnsi" w:cstheme="minorHAnsi"/>
          <w:b/>
          <w:sz w:val="22"/>
          <w:szCs w:val="22"/>
          <w:u w:val="single"/>
        </w:rPr>
        <w:t>Informace o chystaných akcích – výměna vodoměrů</w:t>
      </w:r>
    </w:p>
    <w:p w14:paraId="7B770E71" w14:textId="26500E16" w:rsidR="00761003" w:rsidRDefault="00761003" w:rsidP="00761003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 důvodu zachování jednotné oblasti řešeného tématu přednesen bod č. 5. Bod č. 4 týkající se akcí v domu za rok 2023 bude probrán následovně.</w:t>
      </w:r>
    </w:p>
    <w:p w14:paraId="7388D0C7" w14:textId="076D0057" w:rsidR="00761003" w:rsidRDefault="00761003" w:rsidP="00761003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Pan Ing. Josef Provazník přednesl přítomným spoluvlastníkům nabídku společnosti VIPA, která byla výborem předložena k odsouhlasení shromážděním. Nabídka společnosti VIPA je z obdržených nabídek pro společenství vlastníků </w:t>
      </w:r>
      <w:r w:rsidR="00EF3AE4">
        <w:rPr>
          <w:rFonts w:asciiTheme="minorHAnsi" w:hAnsiTheme="minorHAnsi" w:cstheme="minorHAnsi"/>
          <w:sz w:val="22"/>
          <w:szCs w:val="22"/>
        </w:rPr>
        <w:t>z celkového pohledu</w:t>
      </w:r>
      <w:r>
        <w:rPr>
          <w:rFonts w:asciiTheme="minorHAnsi" w:hAnsiTheme="minorHAnsi" w:cstheme="minorHAnsi"/>
          <w:sz w:val="22"/>
          <w:szCs w:val="22"/>
        </w:rPr>
        <w:t xml:space="preserve"> nejvýhodnější. Jedná se o aktuálního zpracovatele nákladů a odečtů pro bytový dům. Měřiče energií pro bytové jednotky budou v instalovány bez sběrnice. Sběrnice bude doplněna dle zákonných požadavků v roce 2027.</w:t>
      </w:r>
    </w:p>
    <w:p w14:paraId="77E74366" w14:textId="77777777" w:rsidR="00761003" w:rsidRDefault="00761003" w:rsidP="00761003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064C0992" w14:textId="77777777" w:rsidR="00761003" w:rsidRDefault="00761003" w:rsidP="00761003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0CEF15E1" w14:textId="7E11A74C" w:rsidR="00761003" w:rsidRDefault="00761003" w:rsidP="00761003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lastRenderedPageBreak/>
        <w:t>Bylo přistoupeno k hlasování:</w:t>
      </w:r>
    </w:p>
    <w:p w14:paraId="4B271C19" w14:textId="77777777" w:rsidR="00761003" w:rsidRPr="001C6563" w:rsidRDefault="00761003" w:rsidP="00761003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366DD03C" w14:textId="77059EBE" w:rsidR="00761003" w:rsidRPr="001C6563" w:rsidRDefault="00761003" w:rsidP="00761003">
      <w:pPr>
        <w:pStyle w:val="Odstavecseseznamem"/>
        <w:spacing w:after="160" w:line="259" w:lineRule="auto"/>
        <w:ind w:left="0"/>
        <w:rPr>
          <w:rFonts w:asciiTheme="minorHAnsi" w:hAnsiTheme="minorHAnsi" w:cstheme="minorHAnsi"/>
          <w:sz w:val="22"/>
          <w:szCs w:val="22"/>
        </w:rPr>
      </w:pPr>
      <w:r w:rsidRPr="00761003">
        <w:drawing>
          <wp:inline distT="0" distB="0" distL="0" distR="0" wp14:anchorId="11FF5EA0" wp14:editId="3AA214D2">
            <wp:extent cx="5760720" cy="1327785"/>
            <wp:effectExtent l="0" t="0" r="0" b="5715"/>
            <wp:docPr id="80017376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D878" w14:textId="2DDA6FE1" w:rsidR="00761003" w:rsidRDefault="00761003" w:rsidP="00761003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C6563">
        <w:rPr>
          <w:rFonts w:asciiTheme="minorHAnsi" w:hAnsiTheme="minorHAnsi" w:cstheme="minorHAnsi"/>
          <w:sz w:val="22"/>
          <w:szCs w:val="22"/>
        </w:rPr>
        <w:t>Usnesení bylo přijato dle návrhu.</w:t>
      </w:r>
    </w:p>
    <w:p w14:paraId="095687F5" w14:textId="77777777" w:rsidR="00761003" w:rsidRDefault="00761003" w:rsidP="003B179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041AEAD" w14:textId="77777777" w:rsidR="00761003" w:rsidRDefault="00761003" w:rsidP="003B179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CF65A1D" w14:textId="77777777" w:rsidR="00761003" w:rsidRDefault="00761003" w:rsidP="003B179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894D80" w14:textId="5B48B597" w:rsidR="003B1790" w:rsidRPr="001C6563" w:rsidRDefault="00711C72" w:rsidP="003B179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</w:t>
      </w:r>
      <w:r w:rsidR="003B1790" w:rsidRPr="001C6563">
        <w:rPr>
          <w:rFonts w:asciiTheme="minorHAnsi" w:hAnsiTheme="minorHAnsi" w:cstheme="minorHAnsi"/>
          <w:b/>
          <w:sz w:val="22"/>
          <w:szCs w:val="22"/>
          <w:u w:val="single"/>
        </w:rPr>
        <w:t xml:space="preserve">. </w:t>
      </w:r>
      <w:r w:rsidRPr="00711C72">
        <w:rPr>
          <w:rFonts w:asciiTheme="minorHAnsi" w:hAnsiTheme="minorHAnsi" w:cstheme="minorHAnsi"/>
          <w:b/>
          <w:sz w:val="22"/>
          <w:szCs w:val="22"/>
          <w:u w:val="single"/>
        </w:rPr>
        <w:t>Informace o důležitých akcích v domě v roce 2023</w:t>
      </w:r>
    </w:p>
    <w:p w14:paraId="74078BC8" w14:textId="10EBC259" w:rsidR="00D25E84" w:rsidRDefault="00086077" w:rsidP="003B179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Informaci o činnosti společenství za předchozí období přednesl</w:t>
      </w:r>
      <w:r w:rsidR="00711C72">
        <w:rPr>
          <w:rFonts w:asciiTheme="minorHAnsi" w:hAnsiTheme="minorHAnsi" w:cstheme="minorHAnsi"/>
          <w:sz w:val="22"/>
          <w:szCs w:val="22"/>
        </w:rPr>
        <w:t xml:space="preserve">a členka výboru paní Markéta </w:t>
      </w:r>
      <w:proofErr w:type="spellStart"/>
      <w:r w:rsidR="00711C72">
        <w:rPr>
          <w:rFonts w:asciiTheme="minorHAnsi" w:hAnsiTheme="minorHAnsi" w:cstheme="minorHAnsi"/>
          <w:sz w:val="22"/>
          <w:szCs w:val="22"/>
        </w:rPr>
        <w:t>Hubínková</w:t>
      </w:r>
      <w:proofErr w:type="spellEnd"/>
      <w:r w:rsidR="00FF1F71">
        <w:rPr>
          <w:rFonts w:asciiTheme="minorHAnsi" w:hAnsiTheme="minorHAnsi" w:cstheme="minorHAnsi"/>
          <w:sz w:val="22"/>
          <w:szCs w:val="22"/>
        </w:rPr>
        <w:t>.</w:t>
      </w:r>
      <w:r w:rsidR="00D25E84" w:rsidRPr="001C6563">
        <w:rPr>
          <w:rFonts w:asciiTheme="minorHAnsi" w:hAnsiTheme="minorHAnsi" w:cstheme="minorHAnsi"/>
          <w:sz w:val="22"/>
          <w:szCs w:val="22"/>
        </w:rPr>
        <w:t xml:space="preserve"> Jednalo se o následující body:</w:t>
      </w:r>
    </w:p>
    <w:p w14:paraId="5AC92EF2" w14:textId="77777777" w:rsidR="005B465A" w:rsidRPr="001C6563" w:rsidRDefault="005B465A" w:rsidP="003B179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AB3DF65" w14:textId="07C792E2" w:rsidR="00CA074A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Rozloučení s členem výboru panem Jiřím Škodou, který nás předčasně opustil</w:t>
      </w:r>
      <w:r w:rsidR="00D25E84" w:rsidRPr="001F32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A559F9" w14:textId="65389253" w:rsidR="00D25E84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V srpnu 2023 byla opravena východní část fasády po sprejování. Fasáda byla opatřena anti-</w:t>
      </w:r>
      <w:r w:rsidR="00EF3AE4" w:rsidRPr="001F329A">
        <w:rPr>
          <w:rFonts w:asciiTheme="minorHAnsi" w:hAnsiTheme="minorHAnsi" w:cstheme="minorHAnsi"/>
          <w:sz w:val="22"/>
          <w:szCs w:val="22"/>
        </w:rPr>
        <w:t>graffiti</w:t>
      </w:r>
      <w:r w:rsidRPr="001F329A">
        <w:rPr>
          <w:rFonts w:asciiTheme="minorHAnsi" w:hAnsiTheme="minorHAnsi" w:cstheme="minorHAnsi"/>
          <w:sz w:val="22"/>
          <w:szCs w:val="22"/>
        </w:rPr>
        <w:t xml:space="preserve"> nátěrem.</w:t>
      </w:r>
    </w:p>
    <w:p w14:paraId="18E16F1A" w14:textId="471A2C27" w:rsidR="00D25E84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Od 19. září 2023 probíhala v objektu rekonstrukce rozvodu elektřiny</w:t>
      </w:r>
      <w:r w:rsidR="00D25E84" w:rsidRPr="001F32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1CE567B" w14:textId="6E656AEB" w:rsidR="00D25E84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Byla opravena malba na společných chodbách.</w:t>
      </w:r>
    </w:p>
    <w:p w14:paraId="35572CB9" w14:textId="0801B74C" w:rsidR="00D25E84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15. listopadu 2023 bylo zajištěno připojení k optické síti společnosti CETIN.</w:t>
      </w:r>
    </w:p>
    <w:p w14:paraId="0D89082F" w14:textId="71AB695B" w:rsidR="00D25E84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Dle plánu byly prováděny revize, servis a kontroly technických zařízení objektu.</w:t>
      </w:r>
      <w:r w:rsidR="00D25E84" w:rsidRPr="001F32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6ED2CF" w14:textId="3F5920FE" w:rsidR="003B1790" w:rsidRPr="001F329A" w:rsidRDefault="00CA074A" w:rsidP="001F329A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 xml:space="preserve">Všechny informace jsou zároveň dostupné na webu </w:t>
      </w:r>
      <w:r w:rsidRPr="001F329A">
        <w:rPr>
          <w:rFonts w:asciiTheme="minorHAnsi" w:hAnsiTheme="minorHAnsi" w:cstheme="minorHAnsi"/>
          <w:sz w:val="22"/>
          <w:szCs w:val="22"/>
        </w:rPr>
        <w:t>https://1640.websnadno.cz/</w:t>
      </w:r>
    </w:p>
    <w:p w14:paraId="6A9A2896" w14:textId="77777777" w:rsidR="00FB7CAE" w:rsidRPr="001C6563" w:rsidRDefault="00FB7CAE" w:rsidP="0044286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4FDB5E7" w14:textId="15FA7EA4" w:rsidR="00CA074A" w:rsidRPr="001C6563" w:rsidRDefault="00CA074A" w:rsidP="00CA074A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 w:rsidRPr="001C6563">
        <w:rPr>
          <w:rFonts w:asciiTheme="minorHAnsi" w:hAnsiTheme="minorHAnsi" w:cstheme="minorHAnsi"/>
          <w:b/>
          <w:sz w:val="22"/>
          <w:szCs w:val="22"/>
          <w:u w:val="single"/>
        </w:rPr>
        <w:t xml:space="preserve">.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Pořádek v domě</w:t>
      </w:r>
    </w:p>
    <w:p w14:paraId="3DE36185" w14:textId="77777777" w:rsidR="001F329A" w:rsidRDefault="00CA074A" w:rsidP="00CA074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Téma pořádku v bytovém domu přednesla členka výboru paní Lenka Beránková. </w:t>
      </w:r>
    </w:p>
    <w:p w14:paraId="52037E41" w14:textId="77777777" w:rsidR="001F329A" w:rsidRDefault="001F329A" w:rsidP="00CA07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121540" w14:textId="77777777" w:rsidR="001F329A" w:rsidRPr="001F329A" w:rsidRDefault="00CA074A" w:rsidP="001F329A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Vlastníkům bylo doporučeno o</w:t>
      </w:r>
      <w:r w:rsidRPr="001F329A">
        <w:rPr>
          <w:rFonts w:asciiTheme="minorHAnsi" w:hAnsiTheme="minorHAnsi" w:cstheme="minorHAnsi"/>
          <w:sz w:val="22"/>
          <w:szCs w:val="22"/>
        </w:rPr>
        <w:t>dstranění předmětů na chodbách z důvodů požární bezpečnosti</w:t>
      </w:r>
      <w:r w:rsidRPr="001F329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69D05F3" w14:textId="77777777" w:rsidR="001F329A" w:rsidRPr="001F329A" w:rsidRDefault="00CA074A" w:rsidP="001F329A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Dále byla vyjádřena</w:t>
      </w:r>
      <w:r w:rsidRPr="001F329A">
        <w:rPr>
          <w:rFonts w:asciiTheme="minorHAnsi" w:hAnsiTheme="minorHAnsi" w:cstheme="minorHAnsi"/>
          <w:sz w:val="22"/>
          <w:szCs w:val="22"/>
        </w:rPr>
        <w:t xml:space="preserve"> prosba o zamezení užívání marihuany v prostorách a okolí domu</w:t>
      </w:r>
      <w:r w:rsidRPr="001F329A">
        <w:rPr>
          <w:rFonts w:asciiTheme="minorHAnsi" w:hAnsiTheme="minorHAnsi" w:cstheme="minorHAnsi"/>
          <w:sz w:val="22"/>
          <w:szCs w:val="22"/>
        </w:rPr>
        <w:t xml:space="preserve"> a</w:t>
      </w:r>
      <w:r w:rsidRPr="001F329A">
        <w:rPr>
          <w:rFonts w:asciiTheme="minorHAnsi" w:hAnsiTheme="minorHAnsi" w:cstheme="minorHAnsi"/>
          <w:sz w:val="22"/>
          <w:szCs w:val="22"/>
        </w:rPr>
        <w:t xml:space="preserve"> </w:t>
      </w:r>
      <w:r w:rsidRPr="001F329A">
        <w:rPr>
          <w:rFonts w:asciiTheme="minorHAnsi" w:hAnsiTheme="minorHAnsi" w:cstheme="minorHAnsi"/>
          <w:sz w:val="22"/>
          <w:szCs w:val="22"/>
        </w:rPr>
        <w:t>p</w:t>
      </w:r>
      <w:r w:rsidRPr="001F329A">
        <w:rPr>
          <w:rFonts w:asciiTheme="minorHAnsi" w:hAnsiTheme="minorHAnsi" w:cstheme="minorHAnsi"/>
          <w:sz w:val="22"/>
          <w:szCs w:val="22"/>
        </w:rPr>
        <w:t xml:space="preserve">rosba o </w:t>
      </w:r>
      <w:r w:rsidRPr="001F329A">
        <w:rPr>
          <w:rFonts w:asciiTheme="minorHAnsi" w:hAnsiTheme="minorHAnsi" w:cstheme="minorHAnsi"/>
          <w:sz w:val="22"/>
          <w:szCs w:val="22"/>
        </w:rPr>
        <w:t>nevyhazování</w:t>
      </w:r>
      <w:r w:rsidRPr="001F329A">
        <w:rPr>
          <w:rFonts w:asciiTheme="minorHAnsi" w:hAnsiTheme="minorHAnsi" w:cstheme="minorHAnsi"/>
          <w:sz w:val="22"/>
          <w:szCs w:val="22"/>
        </w:rPr>
        <w:t xml:space="preserve"> </w:t>
      </w:r>
      <w:r w:rsidRPr="001F329A">
        <w:rPr>
          <w:rFonts w:asciiTheme="minorHAnsi" w:hAnsiTheme="minorHAnsi" w:cstheme="minorHAnsi"/>
          <w:sz w:val="22"/>
          <w:szCs w:val="22"/>
        </w:rPr>
        <w:t>ne</w:t>
      </w:r>
      <w:r w:rsidRPr="001F329A">
        <w:rPr>
          <w:rFonts w:asciiTheme="minorHAnsi" w:hAnsiTheme="minorHAnsi" w:cstheme="minorHAnsi"/>
          <w:sz w:val="22"/>
          <w:szCs w:val="22"/>
        </w:rPr>
        <w:t xml:space="preserve">dopalků do venkovních prostor domu. </w:t>
      </w:r>
    </w:p>
    <w:p w14:paraId="19FF787C" w14:textId="77777777" w:rsidR="001F329A" w:rsidRPr="001F329A" w:rsidRDefault="001F329A" w:rsidP="001F329A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Domácí mazlíčky je doporučeno nehřebelcovat</w:t>
      </w:r>
      <w:r w:rsidR="00CA074A" w:rsidRPr="001F329A">
        <w:rPr>
          <w:rFonts w:asciiTheme="minorHAnsi" w:hAnsiTheme="minorHAnsi" w:cstheme="minorHAnsi"/>
          <w:sz w:val="22"/>
          <w:szCs w:val="22"/>
        </w:rPr>
        <w:t xml:space="preserve"> ve společných prostorech</w:t>
      </w:r>
      <w:r w:rsidRPr="001F329A">
        <w:rPr>
          <w:rFonts w:asciiTheme="minorHAnsi" w:hAnsiTheme="minorHAnsi" w:cstheme="minorHAnsi"/>
          <w:sz w:val="22"/>
          <w:szCs w:val="22"/>
        </w:rPr>
        <w:t xml:space="preserve"> domu</w:t>
      </w:r>
      <w:r w:rsidR="00CA074A" w:rsidRPr="001F329A">
        <w:rPr>
          <w:rFonts w:asciiTheme="minorHAnsi" w:hAnsiTheme="minorHAnsi" w:cstheme="minorHAnsi"/>
          <w:sz w:val="22"/>
          <w:szCs w:val="22"/>
        </w:rPr>
        <w:t xml:space="preserve"> a</w:t>
      </w:r>
      <w:r w:rsidRPr="001F329A">
        <w:rPr>
          <w:rFonts w:asciiTheme="minorHAnsi" w:hAnsiTheme="minorHAnsi" w:cstheme="minorHAnsi"/>
          <w:sz w:val="22"/>
          <w:szCs w:val="22"/>
        </w:rPr>
        <w:t xml:space="preserve"> zajistit</w:t>
      </w:r>
      <w:r w:rsidR="00CA074A" w:rsidRPr="001F329A">
        <w:rPr>
          <w:rFonts w:asciiTheme="minorHAnsi" w:hAnsiTheme="minorHAnsi" w:cstheme="minorHAnsi"/>
          <w:sz w:val="22"/>
          <w:szCs w:val="22"/>
        </w:rPr>
        <w:t xml:space="preserve"> úklid </w:t>
      </w:r>
      <w:r w:rsidRPr="001F329A">
        <w:rPr>
          <w:rFonts w:asciiTheme="minorHAnsi" w:hAnsiTheme="minorHAnsi" w:cstheme="minorHAnsi"/>
          <w:sz w:val="22"/>
          <w:szCs w:val="22"/>
        </w:rPr>
        <w:t>jejich</w:t>
      </w:r>
      <w:r w:rsidR="00CA074A" w:rsidRPr="001F329A">
        <w:rPr>
          <w:rFonts w:asciiTheme="minorHAnsi" w:hAnsiTheme="minorHAnsi" w:cstheme="minorHAnsi"/>
          <w:sz w:val="22"/>
          <w:szCs w:val="22"/>
        </w:rPr>
        <w:t xml:space="preserve"> výměšků</w:t>
      </w:r>
      <w:r w:rsidRPr="001F329A">
        <w:rPr>
          <w:rFonts w:asciiTheme="minorHAnsi" w:hAnsiTheme="minorHAnsi" w:cstheme="minorHAnsi"/>
          <w:sz w:val="22"/>
          <w:szCs w:val="22"/>
        </w:rPr>
        <w:t xml:space="preserve"> svými majiteli</w:t>
      </w:r>
      <w:r w:rsidR="00CA074A" w:rsidRPr="001F329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09DB9D4" w14:textId="00FA363D" w:rsidR="00616DA9" w:rsidRPr="001F329A" w:rsidRDefault="00CA074A" w:rsidP="001F329A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329A">
        <w:rPr>
          <w:rFonts w:asciiTheme="minorHAnsi" w:hAnsiTheme="minorHAnsi" w:cstheme="minorHAnsi"/>
          <w:sz w:val="22"/>
          <w:szCs w:val="22"/>
        </w:rPr>
        <w:t>Odpadky v podobě sklenic a zbytných pneumatik budou odstraněny ze sklepních společných prostor.</w:t>
      </w:r>
      <w:r w:rsidR="001F329A" w:rsidRPr="001F329A">
        <w:rPr>
          <w:rFonts w:asciiTheme="minorHAnsi" w:hAnsiTheme="minorHAnsi" w:cstheme="minorHAnsi"/>
          <w:sz w:val="22"/>
          <w:szCs w:val="22"/>
        </w:rPr>
        <w:t xml:space="preserve"> Přítomní spoluvlastníci byli požádáni</w:t>
      </w:r>
      <w:r w:rsidRPr="001F329A">
        <w:rPr>
          <w:rFonts w:asciiTheme="minorHAnsi" w:hAnsiTheme="minorHAnsi" w:cstheme="minorHAnsi"/>
          <w:sz w:val="22"/>
          <w:szCs w:val="22"/>
        </w:rPr>
        <w:t xml:space="preserve"> o zavírání vchodových dveří objektu</w:t>
      </w:r>
      <w:r w:rsidR="001F329A" w:rsidRPr="001F329A">
        <w:rPr>
          <w:rFonts w:asciiTheme="minorHAnsi" w:hAnsiTheme="minorHAnsi" w:cstheme="minorHAnsi"/>
          <w:sz w:val="22"/>
          <w:szCs w:val="22"/>
        </w:rPr>
        <w:t xml:space="preserve"> a</w:t>
      </w:r>
      <w:r w:rsidRPr="001F329A">
        <w:rPr>
          <w:rFonts w:asciiTheme="minorHAnsi" w:hAnsiTheme="minorHAnsi" w:cstheme="minorHAnsi"/>
          <w:sz w:val="22"/>
          <w:szCs w:val="22"/>
        </w:rPr>
        <w:t xml:space="preserve"> </w:t>
      </w:r>
      <w:r w:rsidR="001F329A" w:rsidRPr="001F329A">
        <w:rPr>
          <w:rFonts w:asciiTheme="minorHAnsi" w:hAnsiTheme="minorHAnsi" w:cstheme="minorHAnsi"/>
          <w:sz w:val="22"/>
          <w:szCs w:val="22"/>
        </w:rPr>
        <w:t>n</w:t>
      </w:r>
      <w:r w:rsidRPr="001F329A">
        <w:rPr>
          <w:rFonts w:asciiTheme="minorHAnsi" w:hAnsiTheme="minorHAnsi" w:cstheme="minorHAnsi"/>
          <w:sz w:val="22"/>
          <w:szCs w:val="22"/>
        </w:rPr>
        <w:t>eotevír</w:t>
      </w:r>
      <w:r w:rsidR="001F329A" w:rsidRPr="001F329A">
        <w:rPr>
          <w:rFonts w:asciiTheme="minorHAnsi" w:hAnsiTheme="minorHAnsi" w:cstheme="minorHAnsi"/>
          <w:sz w:val="22"/>
          <w:szCs w:val="22"/>
        </w:rPr>
        <w:t>ání</w:t>
      </w:r>
      <w:r w:rsidRPr="001F329A">
        <w:rPr>
          <w:rFonts w:asciiTheme="minorHAnsi" w:hAnsiTheme="minorHAnsi" w:cstheme="minorHAnsi"/>
          <w:sz w:val="22"/>
          <w:szCs w:val="22"/>
        </w:rPr>
        <w:t xml:space="preserve"> vchodov</w:t>
      </w:r>
      <w:r w:rsidR="001F329A" w:rsidRPr="001F329A">
        <w:rPr>
          <w:rFonts w:asciiTheme="minorHAnsi" w:hAnsiTheme="minorHAnsi" w:cstheme="minorHAnsi"/>
          <w:sz w:val="22"/>
          <w:szCs w:val="22"/>
        </w:rPr>
        <w:t>ých</w:t>
      </w:r>
      <w:r w:rsidRPr="001F329A">
        <w:rPr>
          <w:rFonts w:asciiTheme="minorHAnsi" w:hAnsiTheme="minorHAnsi" w:cstheme="minorHAnsi"/>
          <w:sz w:val="22"/>
          <w:szCs w:val="22"/>
        </w:rPr>
        <w:t xml:space="preserve"> dveř</w:t>
      </w:r>
      <w:r w:rsidR="001F329A" w:rsidRPr="001F329A">
        <w:rPr>
          <w:rFonts w:asciiTheme="minorHAnsi" w:hAnsiTheme="minorHAnsi" w:cstheme="minorHAnsi"/>
          <w:sz w:val="22"/>
          <w:szCs w:val="22"/>
        </w:rPr>
        <w:t>í</w:t>
      </w:r>
      <w:r w:rsidRPr="001F329A">
        <w:rPr>
          <w:rFonts w:asciiTheme="minorHAnsi" w:hAnsiTheme="minorHAnsi" w:cstheme="minorHAnsi"/>
          <w:sz w:val="22"/>
          <w:szCs w:val="22"/>
        </w:rPr>
        <w:t xml:space="preserve"> objektu neznámým lidem.</w:t>
      </w:r>
    </w:p>
    <w:p w14:paraId="1DF14345" w14:textId="77777777" w:rsidR="001F329A" w:rsidRDefault="001F329A" w:rsidP="00CA07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C9A156" w14:textId="3C84B7FA" w:rsidR="001F329A" w:rsidRPr="001C6563" w:rsidRDefault="001F329A" w:rsidP="001F329A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 w:rsidRPr="001C6563">
        <w:rPr>
          <w:rFonts w:asciiTheme="minorHAnsi" w:hAnsiTheme="minorHAnsi" w:cstheme="minorHAnsi"/>
          <w:b/>
          <w:sz w:val="22"/>
          <w:szCs w:val="22"/>
          <w:u w:val="single"/>
        </w:rPr>
        <w:t xml:space="preserve">.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Diskuze</w:t>
      </w:r>
    </w:p>
    <w:p w14:paraId="0E045A2D" w14:textId="42BB2522" w:rsidR="00514ACF" w:rsidRPr="001C6563" w:rsidRDefault="000C7555" w:rsidP="001F329A">
      <w:pPr>
        <w:jc w:val="both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Bez dalších námětů a připomínek.</w:t>
      </w:r>
    </w:p>
    <w:p w14:paraId="58041B6E" w14:textId="40D27BB5" w:rsidR="00514ACF" w:rsidRDefault="00514ACF" w:rsidP="0044286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C6563">
        <w:rPr>
          <w:rFonts w:asciiTheme="minorHAnsi" w:hAnsiTheme="minorHAnsi" w:cstheme="minorHAnsi"/>
          <w:sz w:val="22"/>
          <w:szCs w:val="22"/>
        </w:rPr>
        <w:t>Shromáždění bylo ukončeno v</w:t>
      </w:r>
      <w:r w:rsidR="00983967" w:rsidRPr="001C6563">
        <w:rPr>
          <w:rFonts w:asciiTheme="minorHAnsi" w:hAnsiTheme="minorHAnsi" w:cstheme="minorHAnsi"/>
          <w:sz w:val="22"/>
          <w:szCs w:val="22"/>
        </w:rPr>
        <w:t xml:space="preserve">e </w:t>
      </w:r>
      <w:r w:rsidR="00694284">
        <w:rPr>
          <w:rFonts w:asciiTheme="minorHAnsi" w:hAnsiTheme="minorHAnsi" w:cstheme="minorHAnsi"/>
          <w:sz w:val="22"/>
          <w:szCs w:val="22"/>
        </w:rPr>
        <w:t>1</w:t>
      </w:r>
      <w:r w:rsidR="001F329A">
        <w:rPr>
          <w:rFonts w:asciiTheme="minorHAnsi" w:hAnsiTheme="minorHAnsi" w:cstheme="minorHAnsi"/>
          <w:sz w:val="22"/>
          <w:szCs w:val="22"/>
        </w:rPr>
        <w:t>9</w:t>
      </w:r>
      <w:r w:rsidRPr="001C6563">
        <w:rPr>
          <w:rFonts w:asciiTheme="minorHAnsi" w:hAnsiTheme="minorHAnsi" w:cstheme="minorHAnsi"/>
          <w:sz w:val="22"/>
          <w:szCs w:val="22"/>
        </w:rPr>
        <w:t>:</w:t>
      </w:r>
      <w:r w:rsidR="001F329A">
        <w:rPr>
          <w:rFonts w:asciiTheme="minorHAnsi" w:hAnsiTheme="minorHAnsi" w:cstheme="minorHAnsi"/>
          <w:sz w:val="22"/>
          <w:szCs w:val="22"/>
        </w:rPr>
        <w:t>0</w:t>
      </w:r>
      <w:r w:rsidR="00694284">
        <w:rPr>
          <w:rFonts w:asciiTheme="minorHAnsi" w:hAnsiTheme="minorHAnsi" w:cstheme="minorHAnsi"/>
          <w:sz w:val="22"/>
          <w:szCs w:val="22"/>
        </w:rPr>
        <w:t>5</w:t>
      </w:r>
      <w:r w:rsidRPr="001C6563">
        <w:rPr>
          <w:rFonts w:asciiTheme="minorHAnsi" w:hAnsiTheme="minorHAnsi" w:cstheme="minorHAnsi"/>
          <w:sz w:val="22"/>
          <w:szCs w:val="22"/>
        </w:rPr>
        <w:t xml:space="preserve"> hodin</w:t>
      </w:r>
      <w:r w:rsidR="00D5505E">
        <w:rPr>
          <w:rFonts w:asciiTheme="minorHAnsi" w:hAnsiTheme="minorHAnsi" w:cstheme="minorHAnsi"/>
          <w:sz w:val="22"/>
          <w:szCs w:val="22"/>
        </w:rPr>
        <w:t>.</w:t>
      </w:r>
    </w:p>
    <w:p w14:paraId="27069369" w14:textId="77777777" w:rsidR="001F329A" w:rsidRDefault="001F329A" w:rsidP="0044286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D2CAF2F" w14:textId="77777777" w:rsidR="001F329A" w:rsidRDefault="001F329A" w:rsidP="0044286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EE36A0" w14:textId="77777777" w:rsidR="001F329A" w:rsidRPr="001C6563" w:rsidRDefault="001F329A" w:rsidP="0044286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9D35CF" w14:textId="77777777" w:rsidR="0095169F" w:rsidRPr="001C6563" w:rsidRDefault="0095169F" w:rsidP="0095169F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F329A" w14:paraId="59C47A6E" w14:textId="77777777" w:rsidTr="001F329A">
        <w:tc>
          <w:tcPr>
            <w:tcW w:w="4531" w:type="dxa"/>
          </w:tcPr>
          <w:p w14:paraId="7B186EBD" w14:textId="588EC09A" w:rsidR="001F329A" w:rsidRDefault="001F329A" w:rsidP="001F329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Jiří Baloun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předseda výboru</w:t>
            </w:r>
          </w:p>
        </w:tc>
        <w:tc>
          <w:tcPr>
            <w:tcW w:w="4531" w:type="dxa"/>
          </w:tcPr>
          <w:p w14:paraId="735D34EE" w14:textId="28A8AA45" w:rsidR="001F329A" w:rsidRDefault="001F329A" w:rsidP="001F329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t>Lenka Beránková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t>člen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výboru</w:t>
            </w:r>
          </w:p>
        </w:tc>
      </w:tr>
    </w:tbl>
    <w:p w14:paraId="3C0F2AF3" w14:textId="77777777" w:rsidR="00514ACF" w:rsidRPr="001C6563" w:rsidRDefault="00514ACF" w:rsidP="0095169F">
      <w:pPr>
        <w:rPr>
          <w:rFonts w:asciiTheme="minorHAnsi" w:hAnsiTheme="minorHAnsi" w:cstheme="minorHAnsi"/>
          <w:sz w:val="22"/>
          <w:szCs w:val="22"/>
        </w:rPr>
      </w:pPr>
    </w:p>
    <w:sectPr w:rsidR="00514ACF" w:rsidRPr="001C6563" w:rsidSect="000C7555">
      <w:headerReference w:type="default" r:id="rId13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BE380" w14:textId="77777777" w:rsidR="0026141C" w:rsidRDefault="0026141C" w:rsidP="0026141C">
      <w:r>
        <w:separator/>
      </w:r>
    </w:p>
  </w:endnote>
  <w:endnote w:type="continuationSeparator" w:id="0">
    <w:p w14:paraId="5A6EA3F5" w14:textId="77777777" w:rsidR="0026141C" w:rsidRDefault="0026141C" w:rsidP="00261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3E5C7" w14:textId="77777777" w:rsidR="0026141C" w:rsidRDefault="0026141C" w:rsidP="0026141C">
      <w:r>
        <w:separator/>
      </w:r>
    </w:p>
  </w:footnote>
  <w:footnote w:type="continuationSeparator" w:id="0">
    <w:p w14:paraId="415FDCFA" w14:textId="77777777" w:rsidR="0026141C" w:rsidRDefault="0026141C" w:rsidP="00261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B664" w14:textId="77777777" w:rsidR="00D11DF1" w:rsidRPr="00A90191" w:rsidRDefault="00D11DF1" w:rsidP="00D11DF1">
    <w:pPr>
      <w:jc w:val="center"/>
      <w:rPr>
        <w:b/>
        <w:sz w:val="20"/>
      </w:rPr>
    </w:pPr>
    <w:r w:rsidRPr="00A90191">
      <w:rPr>
        <w:b/>
        <w:sz w:val="20"/>
      </w:rPr>
      <w:t xml:space="preserve">Společenství vlastníků </w:t>
    </w:r>
    <w:r>
      <w:rPr>
        <w:b/>
        <w:sz w:val="20"/>
      </w:rPr>
      <w:t xml:space="preserve">bytových jednotek domu U </w:t>
    </w:r>
    <w:proofErr w:type="spellStart"/>
    <w:r>
      <w:rPr>
        <w:b/>
        <w:sz w:val="20"/>
      </w:rPr>
      <w:t>Olivovny</w:t>
    </w:r>
    <w:proofErr w:type="spellEnd"/>
    <w:r>
      <w:rPr>
        <w:b/>
        <w:sz w:val="20"/>
      </w:rPr>
      <w:t xml:space="preserve"> 1640, Říčany</w:t>
    </w:r>
  </w:p>
  <w:p w14:paraId="795C0E3D" w14:textId="77777777" w:rsidR="00D11DF1" w:rsidRPr="00A90191" w:rsidRDefault="00D11DF1" w:rsidP="00D11DF1">
    <w:pPr>
      <w:pBdr>
        <w:bottom w:val="single" w:sz="4" w:space="1" w:color="auto"/>
      </w:pBdr>
      <w:jc w:val="center"/>
      <w:rPr>
        <w:sz w:val="20"/>
      </w:rPr>
    </w:pPr>
    <w:r w:rsidRPr="00A90191">
      <w:rPr>
        <w:sz w:val="20"/>
      </w:rPr>
      <w:t xml:space="preserve">se sídlem </w:t>
    </w:r>
    <w:r>
      <w:rPr>
        <w:sz w:val="20"/>
      </w:rPr>
      <w:t xml:space="preserve">Říčany, U </w:t>
    </w:r>
    <w:proofErr w:type="spellStart"/>
    <w:r>
      <w:rPr>
        <w:sz w:val="20"/>
      </w:rPr>
      <w:t>Olivovny</w:t>
    </w:r>
    <w:proofErr w:type="spellEnd"/>
    <w:r>
      <w:rPr>
        <w:sz w:val="20"/>
      </w:rPr>
      <w:t xml:space="preserve"> 1640, PSČ 25101,</w:t>
    </w:r>
    <w:r w:rsidRPr="00A90191">
      <w:rPr>
        <w:sz w:val="20"/>
      </w:rPr>
      <w:t xml:space="preserve"> IČ: </w:t>
    </w:r>
    <w:bookmarkStart w:id="0" w:name="_Hlk162364711"/>
    <w:r>
      <w:rPr>
        <w:sz w:val="20"/>
      </w:rPr>
      <w:t>276 14 107</w:t>
    </w:r>
    <w:bookmarkEnd w:id="0"/>
  </w:p>
  <w:p w14:paraId="5B9B3A5C" w14:textId="77777777" w:rsidR="00D11DF1" w:rsidRPr="00A90191" w:rsidRDefault="00D11DF1" w:rsidP="00D11DF1">
    <w:pPr>
      <w:pBdr>
        <w:bottom w:val="single" w:sz="4" w:space="1" w:color="auto"/>
      </w:pBdr>
      <w:jc w:val="center"/>
    </w:pPr>
    <w:r w:rsidRPr="00A90191">
      <w:rPr>
        <w:sz w:val="16"/>
      </w:rPr>
      <w:t xml:space="preserve">Společenství zapsáno v rejstříku společenství vlastníků jednotek vedeného Městským soudem V Praze oddíl S, vložka </w:t>
    </w:r>
    <w:r>
      <w:rPr>
        <w:sz w:val="16"/>
      </w:rPr>
      <w:t>7137</w:t>
    </w:r>
  </w:p>
  <w:p w14:paraId="1DAEFBDB" w14:textId="77777777" w:rsidR="0026141C" w:rsidRDefault="0026141C" w:rsidP="0026141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063"/>
    <w:multiLevelType w:val="hybridMultilevel"/>
    <w:tmpl w:val="7F4E6576"/>
    <w:lvl w:ilvl="0" w:tplc="33C69084">
      <w:start w:val="1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0D707BB"/>
    <w:multiLevelType w:val="hybridMultilevel"/>
    <w:tmpl w:val="061839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10F8A"/>
    <w:multiLevelType w:val="hybridMultilevel"/>
    <w:tmpl w:val="DBB8B11C"/>
    <w:lvl w:ilvl="0" w:tplc="3502040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219B3"/>
    <w:multiLevelType w:val="hybridMultilevel"/>
    <w:tmpl w:val="25664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C0968"/>
    <w:multiLevelType w:val="hybridMultilevel"/>
    <w:tmpl w:val="0688D0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0AA7"/>
    <w:multiLevelType w:val="hybridMultilevel"/>
    <w:tmpl w:val="8EFE4C82"/>
    <w:lvl w:ilvl="0" w:tplc="F618B98A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77916"/>
    <w:multiLevelType w:val="hybridMultilevel"/>
    <w:tmpl w:val="B8120C8C"/>
    <w:lvl w:ilvl="0" w:tplc="C71C02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0653E"/>
    <w:multiLevelType w:val="hybridMultilevel"/>
    <w:tmpl w:val="A7F87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D1D6C"/>
    <w:multiLevelType w:val="hybridMultilevel"/>
    <w:tmpl w:val="BDF86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068773">
    <w:abstractNumId w:val="2"/>
  </w:num>
  <w:num w:numId="2" w16cid:durableId="770664165">
    <w:abstractNumId w:val="0"/>
  </w:num>
  <w:num w:numId="3" w16cid:durableId="1944336904">
    <w:abstractNumId w:val="4"/>
  </w:num>
  <w:num w:numId="4" w16cid:durableId="1415316345">
    <w:abstractNumId w:val="6"/>
  </w:num>
  <w:num w:numId="5" w16cid:durableId="1072309775">
    <w:abstractNumId w:val="3"/>
  </w:num>
  <w:num w:numId="6" w16cid:durableId="1636177473">
    <w:abstractNumId w:val="1"/>
  </w:num>
  <w:num w:numId="7" w16cid:durableId="759176469">
    <w:abstractNumId w:val="7"/>
  </w:num>
  <w:num w:numId="8" w16cid:durableId="374160430">
    <w:abstractNumId w:val="8"/>
  </w:num>
  <w:num w:numId="9" w16cid:durableId="19744827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13D"/>
    <w:rsid w:val="00006B85"/>
    <w:rsid w:val="00032DAE"/>
    <w:rsid w:val="00075CE1"/>
    <w:rsid w:val="00086077"/>
    <w:rsid w:val="00090B2E"/>
    <w:rsid w:val="000952BC"/>
    <w:rsid w:val="000A1E34"/>
    <w:rsid w:val="000A6BD2"/>
    <w:rsid w:val="000B73FB"/>
    <w:rsid w:val="000C7555"/>
    <w:rsid w:val="001113D0"/>
    <w:rsid w:val="00113E23"/>
    <w:rsid w:val="001607B3"/>
    <w:rsid w:val="00193860"/>
    <w:rsid w:val="001C6563"/>
    <w:rsid w:val="001E017A"/>
    <w:rsid w:val="001F1B90"/>
    <w:rsid w:val="001F329A"/>
    <w:rsid w:val="001F7BA4"/>
    <w:rsid w:val="00214747"/>
    <w:rsid w:val="0023240C"/>
    <w:rsid w:val="002535F2"/>
    <w:rsid w:val="0026141C"/>
    <w:rsid w:val="002844B1"/>
    <w:rsid w:val="002A6A46"/>
    <w:rsid w:val="002B17A1"/>
    <w:rsid w:val="002C613D"/>
    <w:rsid w:val="002D54A1"/>
    <w:rsid w:val="002D5537"/>
    <w:rsid w:val="002D5584"/>
    <w:rsid w:val="003150BF"/>
    <w:rsid w:val="00346691"/>
    <w:rsid w:val="00394C24"/>
    <w:rsid w:val="003978AE"/>
    <w:rsid w:val="003A1D94"/>
    <w:rsid w:val="003B1790"/>
    <w:rsid w:val="003C77BE"/>
    <w:rsid w:val="003F1148"/>
    <w:rsid w:val="004144F2"/>
    <w:rsid w:val="0042247C"/>
    <w:rsid w:val="00442860"/>
    <w:rsid w:val="00462DB3"/>
    <w:rsid w:val="004737FE"/>
    <w:rsid w:val="004F0416"/>
    <w:rsid w:val="004F13C4"/>
    <w:rsid w:val="00514ACF"/>
    <w:rsid w:val="00561C1E"/>
    <w:rsid w:val="00563D6C"/>
    <w:rsid w:val="005B1383"/>
    <w:rsid w:val="005B43E8"/>
    <w:rsid w:val="005B465A"/>
    <w:rsid w:val="005D030C"/>
    <w:rsid w:val="005D702B"/>
    <w:rsid w:val="00604AB6"/>
    <w:rsid w:val="00616DA9"/>
    <w:rsid w:val="00653121"/>
    <w:rsid w:val="006575B4"/>
    <w:rsid w:val="00682ABF"/>
    <w:rsid w:val="00694284"/>
    <w:rsid w:val="006C42AB"/>
    <w:rsid w:val="006C4393"/>
    <w:rsid w:val="00711C72"/>
    <w:rsid w:val="00713EEB"/>
    <w:rsid w:val="00732682"/>
    <w:rsid w:val="0074337F"/>
    <w:rsid w:val="00761003"/>
    <w:rsid w:val="00763D05"/>
    <w:rsid w:val="00787AAB"/>
    <w:rsid w:val="00795AAC"/>
    <w:rsid w:val="007D55A1"/>
    <w:rsid w:val="007E7B21"/>
    <w:rsid w:val="007F4103"/>
    <w:rsid w:val="00830C8D"/>
    <w:rsid w:val="00851BA6"/>
    <w:rsid w:val="008B0097"/>
    <w:rsid w:val="00945B9D"/>
    <w:rsid w:val="0095169F"/>
    <w:rsid w:val="0097144D"/>
    <w:rsid w:val="00983967"/>
    <w:rsid w:val="009B7DA6"/>
    <w:rsid w:val="009D3881"/>
    <w:rsid w:val="009E3FFA"/>
    <w:rsid w:val="009F43CF"/>
    <w:rsid w:val="00A123E7"/>
    <w:rsid w:val="00A34647"/>
    <w:rsid w:val="00A47B88"/>
    <w:rsid w:val="00A55BDD"/>
    <w:rsid w:val="00A631C2"/>
    <w:rsid w:val="00A748E5"/>
    <w:rsid w:val="00A769CF"/>
    <w:rsid w:val="00A77D27"/>
    <w:rsid w:val="00A94C5A"/>
    <w:rsid w:val="00AA306A"/>
    <w:rsid w:val="00B0210C"/>
    <w:rsid w:val="00B114F3"/>
    <w:rsid w:val="00B170FC"/>
    <w:rsid w:val="00B9343E"/>
    <w:rsid w:val="00BA7C03"/>
    <w:rsid w:val="00BE4669"/>
    <w:rsid w:val="00C25BC3"/>
    <w:rsid w:val="00C506C4"/>
    <w:rsid w:val="00C66C75"/>
    <w:rsid w:val="00C700E0"/>
    <w:rsid w:val="00C76F2D"/>
    <w:rsid w:val="00CA074A"/>
    <w:rsid w:val="00CA17BD"/>
    <w:rsid w:val="00CB485A"/>
    <w:rsid w:val="00CC6F8F"/>
    <w:rsid w:val="00CF3D6A"/>
    <w:rsid w:val="00CF48BD"/>
    <w:rsid w:val="00D10BD9"/>
    <w:rsid w:val="00D11DF1"/>
    <w:rsid w:val="00D16621"/>
    <w:rsid w:val="00D173FF"/>
    <w:rsid w:val="00D25E84"/>
    <w:rsid w:val="00D5505E"/>
    <w:rsid w:val="00D82E64"/>
    <w:rsid w:val="00D969FD"/>
    <w:rsid w:val="00DB0A7F"/>
    <w:rsid w:val="00DC6F6B"/>
    <w:rsid w:val="00E12A06"/>
    <w:rsid w:val="00E22364"/>
    <w:rsid w:val="00E94BD8"/>
    <w:rsid w:val="00EB016E"/>
    <w:rsid w:val="00ED6413"/>
    <w:rsid w:val="00EF3AE4"/>
    <w:rsid w:val="00F031E0"/>
    <w:rsid w:val="00F56E53"/>
    <w:rsid w:val="00F57733"/>
    <w:rsid w:val="00F84C37"/>
    <w:rsid w:val="00FB7CAE"/>
    <w:rsid w:val="00FE1C92"/>
    <w:rsid w:val="00FE63A1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08DAAB"/>
  <w15:docId w15:val="{F94B0246-6912-4BE6-996C-E802DCB1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329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rsid w:val="0095169F"/>
    <w:pPr>
      <w:tabs>
        <w:tab w:val="left" w:pos="567"/>
      </w:tabs>
      <w:overflowPunct w:val="0"/>
      <w:autoSpaceDE w:val="0"/>
      <w:autoSpaceDN w:val="0"/>
      <w:adjustRightInd w:val="0"/>
      <w:ind w:left="567" w:hanging="567"/>
      <w:jc w:val="both"/>
      <w:textAlignment w:val="baseline"/>
    </w:pPr>
    <w:rPr>
      <w:szCs w:val="20"/>
    </w:rPr>
  </w:style>
  <w:style w:type="table" w:styleId="Mkatabulky">
    <w:name w:val="Table Grid"/>
    <w:basedOn w:val="Normlntabulka"/>
    <w:uiPriority w:val="59"/>
    <w:rsid w:val="000C7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04A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4AB6"/>
    <w:rPr>
      <w:rFonts w:ascii="Tahoma" w:hAnsi="Tahoma" w:cs="Tahoma"/>
      <w:sz w:val="16"/>
      <w:szCs w:val="16"/>
    </w:rPr>
  </w:style>
  <w:style w:type="paragraph" w:customStyle="1" w:styleId="Normln1">
    <w:name w:val="Normální1"/>
    <w:uiPriority w:val="99"/>
    <w:rsid w:val="00A748E5"/>
    <w:rPr>
      <w:color w:val="000000"/>
      <w:sz w:val="24"/>
    </w:rPr>
  </w:style>
  <w:style w:type="character" w:styleId="Hypertextovodkaz">
    <w:name w:val="Hyperlink"/>
    <w:basedOn w:val="Standardnpsmoodstavce"/>
    <w:uiPriority w:val="99"/>
    <w:unhideWhenUsed/>
    <w:rsid w:val="00DB0A7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16DA9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59"/>
    <w:rsid w:val="00D25E8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614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6141C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614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614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618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ze schůze shromáždění</vt:lpstr>
    </vt:vector>
  </TitlesOfParts>
  <Company>KESO Praha spol. s r.o.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ze schůze shromáždění</dc:title>
  <dc:creator>Luňáková Alice (MHMP, SVM)</dc:creator>
  <cp:lastModifiedBy>Ondrej Provaznik</cp:lastModifiedBy>
  <cp:revision>17</cp:revision>
  <cp:lastPrinted>2024-03-26T16:52:00Z</cp:lastPrinted>
  <dcterms:created xsi:type="dcterms:W3CDTF">2024-01-24T20:40:00Z</dcterms:created>
  <dcterms:modified xsi:type="dcterms:W3CDTF">2024-03-26T17:29:00Z</dcterms:modified>
</cp:coreProperties>
</file>